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A" w:rsidRP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</w:pPr>
      <w:r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Т</w:t>
      </w:r>
      <w:r w:rsidR="009203EA"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ребования</w:t>
      </w:r>
      <w:r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, предъявляемые</w:t>
      </w:r>
      <w:r w:rsidR="009203EA"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 xml:space="preserve"> к прове</w:t>
      </w:r>
      <w:r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 xml:space="preserve">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 xml:space="preserve">                                 </w:t>
      </w:r>
      <w:r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</w:rPr>
        <w:t>консультации с родителями</w:t>
      </w:r>
    </w:p>
    <w:p w:rsidR="0074593E" w:rsidRP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8"/>
          <w:szCs w:val="28"/>
        </w:rPr>
        <w:t>(Памятка для педагогов)</w:t>
      </w:r>
    </w:p>
    <w:p w:rsid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</w:rPr>
      </w:pPr>
    </w:p>
    <w:p w:rsidR="0074593E" w:rsidRP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  <w:t xml:space="preserve">                                                                                                     </w:t>
      </w:r>
      <w:r w:rsidRPr="0074593E"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24"/>
          <w:szCs w:val="24"/>
        </w:rPr>
        <w:t>Подготовила: Москалева А.М., старший воспитатель.</w:t>
      </w:r>
    </w:p>
    <w:p w:rsid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</w:rPr>
      </w:pPr>
    </w:p>
    <w:p w:rsidR="0074593E" w:rsidRPr="0074593E" w:rsidRDefault="0074593E" w:rsidP="00745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</w:rPr>
      </w:pP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Консультация как одна из индивидуальных форм взаимодействия с родителями (законными представителями) помогает оказать им своевременную помощь в воспитании ребенка. Планируя индивидуальную консультацию, педагог должен учитывать их потребности в определенных знаниях. Если консультация возникает по инициативе самих родителей (законных представителей), то она называется стихийной или неплановой. Если педагог не готов провести квалифицированную консультацию, то направляет родителей (законных представителей) к другим специалистам (врачу, педагогу-психологу, музыкальному руководителю, учителю-логопеду и т.д.).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Подготовиться к консультации педагог может, изучив необходимую литературу в методическом кабинете дошкольной образовательной организации под руководством </w:t>
      </w:r>
      <w:hyperlink r:id="rId5" w:anchor="/document/118/30440/" w:tooltip="Должностная инструкция старшего воспитателя" w:history="1">
        <w:r w:rsidRPr="0074593E">
          <w:rPr>
            <w:rFonts w:ascii="Times New Roman" w:eastAsia="Times New Roman" w:hAnsi="Times New Roman" w:cs="Times New Roman"/>
            <w:sz w:val="28"/>
            <w:szCs w:val="28"/>
          </w:rPr>
          <w:t>старшего воспитателя</w:t>
        </w:r>
      </w:hyperlink>
      <w:r w:rsidRPr="00745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Если консультация запланирована и проводится по инициативе педагога, то она называется плановой. Традиционно рекомендуется проведение 3–4 консультаций в год в каждой возрастной группе. Тематика консультаций разнообразна. В отличие от </w:t>
      </w:r>
      <w:hyperlink r:id="rId6" w:anchor="/document/16/3207/" w:tooltip="Какие требования предъявляются к проведению беседы с родителями?" w:history="1">
        <w:r w:rsidRPr="0074593E">
          <w:rPr>
            <w:rFonts w:ascii="Times New Roman" w:eastAsia="Times New Roman" w:hAnsi="Times New Roman" w:cs="Times New Roman"/>
            <w:sz w:val="28"/>
            <w:szCs w:val="28"/>
          </w:rPr>
          <w:t>беседы</w:t>
        </w:r>
      </w:hyperlink>
      <w:r w:rsidRPr="0074593E">
        <w:rPr>
          <w:rFonts w:ascii="Times New Roman" w:eastAsia="Times New Roman" w:hAnsi="Times New Roman" w:cs="Times New Roman"/>
          <w:sz w:val="28"/>
          <w:szCs w:val="28"/>
        </w:rPr>
        <w:t> в консультации ведущую роль играет специалист.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В ходе консультации важно избегать нравоучений, назиданий, а говорить с родителями (законными представителями) доступным языком, проявляя доброжелательность. Нельзя читать текст "по бумажке". Педагогу необходимо раскрыть суть заданного вопроса, например: как лучше закаливать ребенка, как организовать его досуг в семье, как отвечать на детские вопросы и т. д. Консультация может проводиться устно и письменно. В письменной форме педагог может предложить родителям (законным представителям) памятки, фотографии, списки литературы.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При проведении групповой консультации педагог объединяет родителей (законных представителей) по сходным проблемам воспитания. В педагогике это называется дифференцированным подходом. Так, педагог может объединить родителей (законных представителей), которые сталкиваются с проблемой детской ревности при наличии двух или трех детей в семье. Или пригласить на групповую консультацию родителей (законных представителей) часто болеющих детей и дать им исчерпывающую информацию по укреплению здоровья, закаливанию, рациональному питанию, развитию движений. К проведению такой консультации можно пригласить медицинского работника, </w:t>
      </w:r>
      <w:hyperlink r:id="rId7" w:anchor="/document/118/30425/" w:tooltip="Должностная инструкция инструктора по физической культуре" w:history="1">
        <w:r w:rsidRPr="0074593E">
          <w:rPr>
            <w:rFonts w:ascii="Times New Roman" w:eastAsia="Times New Roman" w:hAnsi="Times New Roman" w:cs="Times New Roman"/>
            <w:sz w:val="28"/>
            <w:szCs w:val="28"/>
          </w:rPr>
          <w:t>инструктора по физической культуре</w:t>
        </w:r>
      </w:hyperlink>
      <w:r w:rsidRPr="00745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оправданны и "заочные" консультации, когда педагог отвечает на вопросы родителей (законных представителей) в письменной форме. Плюсы подготовки и проведения такой консультации заключаются в том, что педагог на основе потребностей родителей (законных представителей) может заранее подготовить полный ответ или переадресовать вопрос другому специалисту, а родители (законные представители) могут задать вопросы, которые затрудняются озвучить в присутствии других людей.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"Телефон доверия" как разновидность педагогической консультации используется в дошкольных образовательных организациях с целью доверительной конфиденциальной беседы специалистов с родителями (законными представителями). Эта форма может применяться как телефонный разговор по типу "горячей линии". Родители (законные представители) могут позвонить по указанному номеру и пообщаться со специалистами по волнующим их вопросам.</w:t>
      </w:r>
    </w:p>
    <w:p w:rsidR="009203EA" w:rsidRPr="0074593E" w:rsidRDefault="009203EA" w:rsidP="00745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93E">
        <w:rPr>
          <w:rFonts w:ascii="Times New Roman" w:eastAsia="Times New Roman" w:hAnsi="Times New Roman" w:cs="Times New Roman"/>
          <w:sz w:val="28"/>
          <w:szCs w:val="28"/>
        </w:rPr>
        <w:t>В какой бы форме ни проходила консультация, она должна дать родителям (законным представителям) что-то новое, полезное, расширить их педагогические знания</w:t>
      </w:r>
      <w:r w:rsidRPr="007459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9203EA" w:rsidRPr="0074593E" w:rsidSect="001D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D6"/>
    <w:multiLevelType w:val="multilevel"/>
    <w:tmpl w:val="2CE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5ABA"/>
    <w:multiLevelType w:val="multilevel"/>
    <w:tmpl w:val="DA5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441"/>
    <w:multiLevelType w:val="multilevel"/>
    <w:tmpl w:val="8A1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D76"/>
    <w:multiLevelType w:val="multilevel"/>
    <w:tmpl w:val="F4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1F7B"/>
    <w:multiLevelType w:val="multilevel"/>
    <w:tmpl w:val="E90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643F"/>
    <w:multiLevelType w:val="multilevel"/>
    <w:tmpl w:val="38C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7C2C"/>
    <w:multiLevelType w:val="multilevel"/>
    <w:tmpl w:val="EC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E6A7B"/>
    <w:multiLevelType w:val="multilevel"/>
    <w:tmpl w:val="A0B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F6F5D"/>
    <w:multiLevelType w:val="multilevel"/>
    <w:tmpl w:val="130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91D"/>
    <w:multiLevelType w:val="multilevel"/>
    <w:tmpl w:val="C6F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C3E51"/>
    <w:multiLevelType w:val="multilevel"/>
    <w:tmpl w:val="EBC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03AF3"/>
    <w:multiLevelType w:val="multilevel"/>
    <w:tmpl w:val="714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F4044"/>
    <w:multiLevelType w:val="multilevel"/>
    <w:tmpl w:val="40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42840"/>
    <w:multiLevelType w:val="multilevel"/>
    <w:tmpl w:val="CC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6CF"/>
    <w:multiLevelType w:val="multilevel"/>
    <w:tmpl w:val="D7B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93F29"/>
    <w:multiLevelType w:val="multilevel"/>
    <w:tmpl w:val="A2F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017D"/>
    <w:multiLevelType w:val="multilevel"/>
    <w:tmpl w:val="A5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E1861"/>
    <w:multiLevelType w:val="multilevel"/>
    <w:tmpl w:val="CE6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6357"/>
    <w:multiLevelType w:val="multilevel"/>
    <w:tmpl w:val="7C6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E4FBB"/>
    <w:multiLevelType w:val="multilevel"/>
    <w:tmpl w:val="051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20E25"/>
    <w:multiLevelType w:val="multilevel"/>
    <w:tmpl w:val="BEA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64D"/>
    <w:multiLevelType w:val="multilevel"/>
    <w:tmpl w:val="7A6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7EE"/>
    <w:multiLevelType w:val="multilevel"/>
    <w:tmpl w:val="FFF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42FC5"/>
    <w:multiLevelType w:val="multilevel"/>
    <w:tmpl w:val="A8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95A86"/>
    <w:multiLevelType w:val="multilevel"/>
    <w:tmpl w:val="FF4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632CE"/>
    <w:multiLevelType w:val="multilevel"/>
    <w:tmpl w:val="9B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10"/>
  </w:num>
  <w:num w:numId="21">
    <w:abstractNumId w:val="5"/>
  </w:num>
  <w:num w:numId="22">
    <w:abstractNumId w:val="23"/>
  </w:num>
  <w:num w:numId="23">
    <w:abstractNumId w:val="21"/>
  </w:num>
  <w:num w:numId="24">
    <w:abstractNumId w:val="16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EA"/>
    <w:rsid w:val="001D7BCF"/>
    <w:rsid w:val="0060402D"/>
    <w:rsid w:val="0074593E"/>
    <w:rsid w:val="009203EA"/>
    <w:rsid w:val="00A9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CF"/>
  </w:style>
  <w:style w:type="paragraph" w:styleId="1">
    <w:name w:val="heading 1"/>
    <w:basedOn w:val="a"/>
    <w:link w:val="10"/>
    <w:uiPriority w:val="9"/>
    <w:qFormat/>
    <w:rsid w:val="0092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3EA"/>
  </w:style>
  <w:style w:type="character" w:styleId="a4">
    <w:name w:val="Hyperlink"/>
    <w:basedOn w:val="a0"/>
    <w:uiPriority w:val="99"/>
    <w:semiHidden/>
    <w:unhideWhenUsed/>
    <w:rsid w:val="009203EA"/>
    <w:rPr>
      <w:color w:val="0000FF"/>
      <w:u w:val="single"/>
    </w:rPr>
  </w:style>
  <w:style w:type="paragraph" w:customStyle="1" w:styleId="copyright-info">
    <w:name w:val="copyright-info"/>
    <w:basedOn w:val="a"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03EA"/>
    <w:rPr>
      <w:b/>
      <w:bCs/>
    </w:rPr>
  </w:style>
  <w:style w:type="character" w:customStyle="1" w:styleId="incut-head-sub">
    <w:name w:val="incut-head-sub"/>
    <w:basedOn w:val="a0"/>
    <w:rsid w:val="009203EA"/>
  </w:style>
  <w:style w:type="character" w:customStyle="1" w:styleId="20">
    <w:name w:val="Заголовок 2 Знак"/>
    <w:basedOn w:val="a0"/>
    <w:link w:val="2"/>
    <w:uiPriority w:val="9"/>
    <w:semiHidden/>
    <w:rsid w:val="00920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575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923689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851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6022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846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34171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6</cp:revision>
  <cp:lastPrinted>2020-04-22T15:17:00Z</cp:lastPrinted>
  <dcterms:created xsi:type="dcterms:W3CDTF">2016-06-29T03:58:00Z</dcterms:created>
  <dcterms:modified xsi:type="dcterms:W3CDTF">2020-04-22T15:19:00Z</dcterms:modified>
</cp:coreProperties>
</file>